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8"/>
          <w:szCs w:val="28"/>
        </w:rPr>
      </w:pPr>
      <w:r>
        <w:rPr>
          <w:rFonts w:ascii="Arial" w:hAnsi="Arial" w:cs="Arial"/>
          <w:b/>
          <w:bCs/>
          <w:i/>
          <w:iCs/>
          <w:color w:val="141413"/>
          <w:sz w:val="28"/>
          <w:szCs w:val="28"/>
        </w:rPr>
        <w:t>Job Description for President</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2327 L Street, Sacramento, CA 95816-5014</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Serving as president of a PTA includes the responsibility to lead that PTA toward specific goals chosen by its members. The goals must be consistent with the policies and Purposes of the PTA. The president is the presiding officer and the offi- cial representative of the association.</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Throughout the year, mailings will be sent from the California State PTA and National PTA that contain important material to assist the unit. Distribute and discuss these materials with the appropriate officers and chairmen.</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For PTA training, counseling, or information, contact the coun- cil or district PTA president.</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All written materials produced by PTA (e.g., newsletters, fliers, website postings, or notices) are to be cleared with the PTA president and school principal before publishing. The principal is responsible for the accuracy of school information and com- pliance with the State Education Code and school district poli- cy. The PTA president is responsible for the accuracy of PTA information and compliance with PTA policies.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r>
        <w:rPr>
          <w:rFonts w:ascii="Arial" w:hAnsi="Arial" w:cs="Arial"/>
          <w:i/>
          <w:iCs/>
          <w:color w:val="141413"/>
          <w:sz w:val="20"/>
          <w:szCs w:val="20"/>
        </w:rPr>
        <w:t>Prior to Taking Office</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To ensure a successful term of office, certain responsibilities begin as soon as new officers are elected.</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The president-elect should confer with the school principal and call meetings, as necessary, of the board-elect (elected officers and principal) soon after election to ratify appointed officers, fill any vacant offices and make plans for the coming year. When appointed officers are ratified, they become part of the board- elect.</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Hold brainstorming session(s) with the board-elect to establish unit goals. Review past unit activities, become familiar with National PTA and California State PTA goals and Purposes, set realistic goals and prioritize projects. Evaluate current chairman positions and decide which are needed. Ask for sug- gestions of people to fill chairmanships.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Start recruiting chairmen and committee members; strive for a balance of experienced and new members, keeping in mind that all areas of the community should be represented. Select first those whose work begins immediately: program, budget and finance, and membership. If the standing rules or bylaws designate some of these duties to the vice president(s) or treasurer, appoint additional members to their respective com- mittees. A special meeting of the board-elect may be called to ratify the appointment of all chairmen, so they can begin their activities. The president-elect may also do this at the first exec- utive board meeting when the term begins.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Become familiar with the duties of each chairman by reviewing the </w:t>
      </w:r>
      <w:r>
        <w:rPr>
          <w:rFonts w:ascii="Arial" w:hAnsi="Arial" w:cs="Arial"/>
          <w:i/>
          <w:iCs/>
          <w:color w:val="141413"/>
          <w:sz w:val="18"/>
          <w:szCs w:val="18"/>
        </w:rPr>
        <w:t>California State PTA Toolkit</w:t>
      </w:r>
      <w:r>
        <w:rPr>
          <w:rFonts w:ascii="Arial" w:hAnsi="Arial" w:cs="Arial"/>
          <w:color w:val="141413"/>
          <w:sz w:val="18"/>
          <w:szCs w:val="18"/>
        </w:rPr>
        <w:t>. Share job descriptions and materials as noted with the chairmen and help them to secure procedure books and materials from their predecessors.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Names and addresses of additional executive board members should be sent to council and/or district PTA for their respective directories.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Attend workshops offered by council or district PTA and urge incoming board members to attend.</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The president-elect is one of the unit’s delegates to the California State PTA Convention.</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Attend the convention orientation meeting held by the district PTA and study materials in order to be a knowledgeable dele- gate. Be sure to ask the current president for all information regarding convention (State Convention 2.8.1).</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Prior to taking office, request the outgoing president’s proce- dure book and review it and all material received from previous president.</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Coordinate with treasurer-elect to have the signature cards for bank accounts updated with new officers and submitted to the bank at the beginning of the new term.</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r>
        <w:rPr>
          <w:rFonts w:ascii="Arial" w:hAnsi="Arial" w:cs="Arial"/>
          <w:i/>
          <w:iCs/>
          <w:color w:val="141413"/>
          <w:sz w:val="20"/>
          <w:szCs w:val="20"/>
        </w:rPr>
        <w:t>During Term of Office</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Be sure a signed facility use permit is on file, if required by the school district. </w:t>
      </w:r>
      <w:r>
        <w:rPr>
          <w:rFonts w:ascii="Arial" w:hAnsi="Arial" w:cs="Arial"/>
          <w:b/>
          <w:bCs/>
          <w:color w:val="141413"/>
          <w:sz w:val="18"/>
          <w:szCs w:val="18"/>
        </w:rPr>
        <w:t xml:space="preserve">never sign a hold harmless Agreement on behalf of the PTA </w:t>
      </w:r>
      <w:r>
        <w:rPr>
          <w:rFonts w:ascii="Arial" w:hAnsi="Arial" w:cs="Arial"/>
          <w:color w:val="141413"/>
          <w:sz w:val="18"/>
          <w:szCs w:val="18"/>
        </w:rPr>
        <w:t xml:space="preserve">(1.3.4a, 5.1.7). If the PTA is asked to sign a Hold Harmless Agreement for any reason, the PTA should con- tact the California State PTA insurance broker. When directed by the insurance broker to sign the "Facilities Use Permit Addendum" for events held on public school campuses, locate the form in the </w:t>
      </w:r>
      <w:r>
        <w:rPr>
          <w:rFonts w:ascii="Arial" w:hAnsi="Arial" w:cs="Arial"/>
          <w:i/>
          <w:iCs/>
          <w:color w:val="141413"/>
          <w:sz w:val="18"/>
          <w:szCs w:val="18"/>
        </w:rPr>
        <w:t>Toolkit</w:t>
      </w:r>
      <w:r>
        <w:rPr>
          <w:rFonts w:ascii="Arial" w:hAnsi="Arial" w:cs="Arial"/>
          <w:color w:val="141413"/>
          <w:sz w:val="18"/>
          <w:szCs w:val="18"/>
        </w:rPr>
        <w:t>, Forms, Chapter 9.</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When planning PTA events and activities you must always refer to the </w:t>
      </w:r>
      <w:r>
        <w:rPr>
          <w:rFonts w:ascii="Arial" w:hAnsi="Arial" w:cs="Arial"/>
          <w:i/>
          <w:iCs/>
          <w:color w:val="141413"/>
          <w:sz w:val="18"/>
          <w:szCs w:val="18"/>
        </w:rPr>
        <w:t xml:space="preserve">Insurance and Loss Prevention Guide </w:t>
      </w:r>
      <w:r>
        <w:rPr>
          <w:rFonts w:ascii="Arial" w:hAnsi="Arial" w:cs="Arial"/>
          <w:color w:val="141413"/>
          <w:sz w:val="18"/>
          <w:szCs w:val="18"/>
        </w:rPr>
        <w:t>that is updated and mailed annually to all unit presidents. If you have any questions or concerns about the event contact the California State PTA insurance broker. Contact information for the California State PTA insurance broker can be obtained from the California State PTA office.</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Appoint a committee to review and/or revise the bylaws.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Work with committees in charge of activities scheduled before school begins, such as student registration and welcome for teachers, new students, and parents.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Meet with the room representative coordinator and principal to plan an orientation meeting for room representatives and/or grade level representatives.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Confer with officers and chairmen regarding plans for the year and progress toward set goals.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Prepare a master calendar that includes executive board meet- ings, association meetings, PTA special events, and presi- dent/principal meetings.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Order PTA materials that will be helpful to officers/chairmen in fulfilling their responsibilities. This is a legitimate PTA expense. If possible, obtain a subscription for the principal to </w:t>
      </w:r>
      <w:r>
        <w:rPr>
          <w:rFonts w:ascii="Arial" w:hAnsi="Arial" w:cs="Arial"/>
          <w:i/>
          <w:iCs/>
          <w:color w:val="141413"/>
          <w:sz w:val="18"/>
          <w:szCs w:val="18"/>
        </w:rPr>
        <w:t xml:space="preserve">PTA in California, </w:t>
      </w:r>
      <w:r>
        <w:rPr>
          <w:rFonts w:ascii="Arial" w:hAnsi="Arial" w:cs="Arial"/>
          <w:color w:val="141413"/>
          <w:sz w:val="18"/>
          <w:szCs w:val="18"/>
        </w:rPr>
        <w:t xml:space="preserve">the official newsletter of the California State PTA, and </w:t>
      </w:r>
      <w:r>
        <w:rPr>
          <w:rFonts w:ascii="Arial" w:hAnsi="Arial" w:cs="Arial"/>
          <w:i/>
          <w:iCs/>
          <w:color w:val="141413"/>
          <w:sz w:val="18"/>
          <w:szCs w:val="18"/>
        </w:rPr>
        <w:t>Our Children</w:t>
      </w:r>
      <w:r>
        <w:rPr>
          <w:rFonts w:ascii="Arial" w:hAnsi="Arial" w:cs="Arial"/>
          <w:color w:val="141413"/>
          <w:sz w:val="18"/>
          <w:szCs w:val="18"/>
        </w:rPr>
        <w:t>, National PTA magazine. Promote PTA offi- cer/chairmen use of the PTA websites: www.capta.org and www.pta.org.</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Officer and Chairman Job Descriptions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California State PTA Toolkit – 2011</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b/>
          <w:bCs/>
          <w:color w:val="141413"/>
          <w:sz w:val="18"/>
          <w:szCs w:val="18"/>
        </w:rPr>
        <w:t>397</w:t>
      </w:r>
      <w:r>
        <w:rPr>
          <w:rFonts w:ascii="Arial" w:hAnsi="Arial" w:cs="Arial"/>
          <w:color w:val="141413"/>
          <w:sz w:val="18"/>
          <w:szCs w:val="18"/>
        </w:rPr>
        <w:t xml:space="preserve">The </w:t>
      </w:r>
      <w:r>
        <w:rPr>
          <w:rFonts w:ascii="Arial" w:hAnsi="Arial" w:cs="Arial"/>
          <w:i/>
          <w:iCs/>
          <w:color w:val="141413"/>
          <w:sz w:val="18"/>
          <w:szCs w:val="18"/>
        </w:rPr>
        <w:t xml:space="preserve">California State PTA Toolkit </w:t>
      </w:r>
      <w:r>
        <w:rPr>
          <w:rFonts w:ascii="Arial" w:hAnsi="Arial" w:cs="Arial"/>
          <w:color w:val="141413"/>
          <w:sz w:val="18"/>
          <w:szCs w:val="18"/>
        </w:rPr>
        <w:t>is included in the summer service mailing and includes membership enrollment materials, which should be reviewed and given to the membership chair- man. Membership enrollment may be planned before the serv- ice mailing is received. Arrange to obtain membership envelopes and cards according to procedure of the council or district PTA. The PTA may wish to print its own envelopes.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Make certain membership enrollment activities are approved by the principal and do not interfere with school activities.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Membership enrollment may begin at any time in the new term and should continue throughout the year.</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All members must receive a membership card. Remind each member to sign the card. Remind the membership chairman to insert the October 31 expiration date on each card.</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Schedule a budget committee meeting with the principal and officers (treasurer, program chairman, and fundraising chair- man) whose input to the budget is important. Verify that pro- grams and fundraising activities comply with insurance guide- lines.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Have the proposed budget, including programs, fundraisers, California State PTA convention, and other plans, presented to the executive board.</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The association must approve the proposed budget, including programs, fundraisers, and other plans, before implementation (which includes the signing of contracts). A motion for each fundraiser, including how the money will be used (books for the library, etc.), must be approved by the association. This should be done at the first association meeting of the new term (The Agenda, 2.1.9; Fig. 2-1).</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It is the responsibility of the president and unit delegates to attend the council meetings (if in council) or district PTA meet- ings (if not in council). Check with council (if in council) and district PTA for meetings or training programs that may be held during the year.</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The executive board fills any vacant offices and ratifies addi- tional chairmen and committee members before the school term starts.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Remind the treasurer to send the per capita portion of dues for council (if in council), district, State and National PTA through channels each month; to submit insurance premiums by the district PTA due date; to prepare and submit the mandatory Workers’ Compensation Annual Payroll Report through chan- nels by the due date (Financial Officers’ Reports 5.3.3i).</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Remind the treasurer to schedule audits of the financial books twice a year (Audit 5.8; Forms, Chapter 9) and to determine whether the council or district PTA requires a copy of the Annual Financial Report (Annual Financial Report Form 5.3.3e; Fig. 5-6 or Forms, Chapter 9).</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Work with the program committee to complete plans for Founders Day, typically celebrated in February (Founders Day 7.14). Include an opportunity to collect the Founders Day Freewill Offering in the program. Remind the treasurer to remit any funds collected promptly to council or district PTA.</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Appoint an award committee to select local recipient(s) for award(s) (Awards 7.6; Forms, Chapter 9). Be sure a motion is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made to authorize the purchase of Honorary Service Awards and emblems, to be ordered from the state office in time for the presentation. Allow six weeks for delivery (Honorary Service Award 7.6.3; Forms, Chapter 9).</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Forward any proposed resolutions for the California State PTA convention in time for council or district PTA action (Convention Resolution Process 2.9).</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Review the California State PTA convention registration infor- mation when received. Prepare convention pre-registration and housing materials as instructed by council (if in council) or dis- trict PTA.</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r>
        <w:rPr>
          <w:rFonts w:ascii="Arial" w:hAnsi="Arial" w:cs="Arial"/>
          <w:i/>
          <w:iCs/>
          <w:color w:val="141413"/>
          <w:sz w:val="20"/>
          <w:szCs w:val="20"/>
        </w:rPr>
        <w:t>Prepare for Association Meetings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Check with program and hospitality chairmen about arrange- ments.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Work with the publications, public relations, and room repre- sentative coordinators on meeting notices, publicity, and parent contacts.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Be sure the proposed budget, including programs and fundraisers, is presented for adoption at the first fall associa- tion meeting (Budget 5.3.3a; 5.5).</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Prepare the agenda for the meeting ahead of time, and pro- vide copies to the secretary and parliamentarian (The Agenda 2.1.9; Sample Agenda Fig. 2-1).</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Check bylaws for the procedures to elect the nominating com- mittee, and include that election on the appropriate month’s agenda.</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Check bylaws for the meeting designated for the election of officers, provide the required notice of the election to the mem- bership and conduct election.</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Conduct election of delegate(s) to the California State PTA convention. The number of delegates is determined by unit membership. Elect an alternate for each delegate (State Convention 2.8.1).</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r>
        <w:rPr>
          <w:rFonts w:ascii="Arial" w:hAnsi="Arial" w:cs="Arial"/>
          <w:i/>
          <w:iCs/>
          <w:color w:val="141413"/>
          <w:sz w:val="20"/>
          <w:szCs w:val="20"/>
        </w:rPr>
        <w:t>End of Term</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Submit a roster that includes the name, title and contact infor- mation for the new officers to council or district PTA. For presi- dents, contact information should be personal mailing address.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Give helpful materials to the president-elect immediately fol- lowing the election (Procedure Book 2.3.4).</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Work with the president-elect to plan the installation of new officers.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Invite incoming president to attend meetings of council or dis- trict PTA and meetings of community groups.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Continue president’s responsibilities until new officers assume office. Encourage cooperation and sharing of materials between outgoing and incoming board members.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Work with the historian to compile the Annual Historian Report, and mail this report by the council or district PTA due date (Unit Annual Historian Reports 2.3.5a; Forms, Chapter 9).</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At the last association meeting of the school year, a motion should be made authorizing the executive board to pay neces-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398</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California State PTA Toolkit – 2011</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Officer and Chairman Job Descriptions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Job description for President</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sary summer bills. A motion may also be made to appoint a committee to read the minutes of the last association meeting of the year and report at the next association meeting.</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See that outstanding bills have been paid, committee reports have been filed, projects have been completed and financial books are scheduled for audit. Be certain that any correspon- dence, including thank you notes and acknowledgments, have been sent.</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When the term as president is completed, stay involved but not in charge.</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20"/>
          <w:szCs w:val="20"/>
        </w:rPr>
        <w:t>R</w:t>
      </w:r>
      <w:r>
        <w:rPr>
          <w:rFonts w:ascii="Arial" w:hAnsi="Arial" w:cs="Arial"/>
          <w:b/>
          <w:bCs/>
          <w:color w:val="141413"/>
          <w:sz w:val="15"/>
          <w:szCs w:val="15"/>
        </w:rPr>
        <w:t xml:space="preserve">esOuRCes And </w:t>
      </w:r>
      <w:r>
        <w:rPr>
          <w:rFonts w:ascii="Arial" w:hAnsi="Arial" w:cs="Arial"/>
          <w:b/>
          <w:bCs/>
          <w:color w:val="141413"/>
          <w:sz w:val="20"/>
          <w:szCs w:val="20"/>
        </w:rPr>
        <w:t>R</w:t>
      </w:r>
      <w:r>
        <w:rPr>
          <w:rFonts w:ascii="Arial" w:hAnsi="Arial" w:cs="Arial"/>
          <w:b/>
          <w:bCs/>
          <w:color w:val="141413"/>
          <w:sz w:val="15"/>
          <w:szCs w:val="15"/>
        </w:rPr>
        <w:t xml:space="preserve">efeRenCes </w:t>
      </w:r>
      <w:r>
        <w:rPr>
          <w:rFonts w:ascii="Arial" w:hAnsi="Arial" w:cs="Arial"/>
          <w:b/>
          <w:bCs/>
          <w:color w:val="141413"/>
          <w:sz w:val="18"/>
          <w:szCs w:val="18"/>
        </w:rPr>
        <w:t>national PTA</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i/>
          <w:iCs/>
          <w:color w:val="141413"/>
          <w:sz w:val="18"/>
          <w:szCs w:val="18"/>
        </w:rPr>
        <w:t>Quick-Reference Guide</w:t>
      </w:r>
      <w:r>
        <w:rPr>
          <w:rFonts w:ascii="Arial" w:hAnsi="Arial" w:cs="Arial"/>
          <w:color w:val="141413"/>
          <w:sz w:val="18"/>
          <w:szCs w:val="18"/>
        </w:rPr>
        <w:t xml:space="preserve">, Leadership Section Website: www.pta.org </w:t>
      </w:r>
      <w:r>
        <w:rPr>
          <w:rFonts w:ascii="Arial" w:hAnsi="Arial" w:cs="Arial"/>
          <w:i/>
          <w:iCs/>
          <w:color w:val="141413"/>
          <w:sz w:val="18"/>
          <w:szCs w:val="18"/>
        </w:rPr>
        <w:t xml:space="preserve">Our Children </w:t>
      </w:r>
      <w:r>
        <w:rPr>
          <w:rFonts w:ascii="Arial" w:hAnsi="Arial" w:cs="Arial"/>
          <w:color w:val="141413"/>
          <w:sz w:val="18"/>
          <w:szCs w:val="18"/>
        </w:rPr>
        <w:t>(National PTA magazine, subscription)</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California state PTA</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i/>
          <w:iCs/>
          <w:color w:val="141413"/>
          <w:sz w:val="18"/>
          <w:szCs w:val="18"/>
        </w:rPr>
        <w:t xml:space="preserve">California State PTA Toolkit </w:t>
      </w:r>
      <w:r>
        <w:rPr>
          <w:rFonts w:ascii="Arial" w:hAnsi="Arial" w:cs="Arial"/>
          <w:color w:val="141413"/>
          <w:sz w:val="18"/>
          <w:szCs w:val="18"/>
        </w:rPr>
        <w:t>(English and Spanish)</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Leadership Pocket Pal (English and Spanish)</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Financial Pocket Pal (English and Spanish)</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i/>
          <w:iCs/>
          <w:color w:val="141413"/>
          <w:sz w:val="18"/>
          <w:szCs w:val="18"/>
        </w:rPr>
        <w:t xml:space="preserve">Insurance and Loss Prevention Guide </w:t>
      </w:r>
      <w:r>
        <w:rPr>
          <w:rFonts w:ascii="Arial" w:hAnsi="Arial" w:cs="Arial"/>
          <w:color w:val="141413"/>
          <w:sz w:val="18"/>
          <w:szCs w:val="18"/>
        </w:rPr>
        <w:t>(English and Spanish) mailed annually to PTA presidents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Administrator’s Manual</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State PTA convention training handouts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Website: www.capta.org</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The Communicator</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i/>
          <w:iCs/>
          <w:color w:val="141413"/>
          <w:sz w:val="18"/>
          <w:szCs w:val="18"/>
        </w:rPr>
        <w:t xml:space="preserve">PTA in California </w:t>
      </w:r>
      <w:r>
        <w:rPr>
          <w:rFonts w:ascii="Arial" w:hAnsi="Arial" w:cs="Arial"/>
          <w:color w:val="141413"/>
          <w:sz w:val="18"/>
          <w:szCs w:val="18"/>
        </w:rPr>
        <w:t>(official newsletter of the California State PTA)</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03/2009</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Officer and Chairman Job Descriptions</w:t>
      </w:r>
    </w:p>
    <w:p w:rsidR="000A0BD1" w:rsidRDefault="000A0BD1" w:rsidP="000A0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California State PTA Toolkit – 2011</w:t>
      </w:r>
    </w:p>
    <w:p w:rsidR="002F1EEE" w:rsidRDefault="000A0BD1" w:rsidP="000A0BD1">
      <w:r>
        <w:rPr>
          <w:rFonts w:ascii="Arial" w:hAnsi="Arial" w:cs="Arial"/>
          <w:b/>
          <w:bCs/>
          <w:color w:val="141413"/>
          <w:sz w:val="18"/>
          <w:szCs w:val="18"/>
        </w:rPr>
        <w:t>3</w:t>
      </w:r>
    </w:p>
    <w:sectPr w:rsidR="002F1EEE" w:rsidSect="00584C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0BD1"/>
    <w:rsid w:val="000A0B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10317</Characters>
  <Application>Microsoft Macintosh Word</Application>
  <DocSecurity>0</DocSecurity>
  <Lines>85</Lines>
  <Paragraphs>20</Paragraphs>
  <ScaleCrop>false</ScaleCrop>
  <Company>Ext. 187</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Michelle Kelsey</cp:lastModifiedBy>
  <cp:revision>1</cp:revision>
  <dcterms:created xsi:type="dcterms:W3CDTF">2013-01-22T03:39:00Z</dcterms:created>
  <dcterms:modified xsi:type="dcterms:W3CDTF">2013-01-22T03:40:00Z</dcterms:modified>
</cp:coreProperties>
</file>